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283" w:right="-314"/>
        <w:jc w:val="left"/>
        <w:spacing w:lineRule="auto" w:line="240" w:after="0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 w:bidi="ar-SA" w:eastAsia="ru-RU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-283" w:right="-314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10"/>
          <w:szCs w:val="24"/>
        </w:rPr>
      </w:pPr>
      <w:r>
        <w:rPr>
          <w:rFonts w:ascii="Times New Roman" w:hAnsi="Times New Roman" w:cs="Times New Roman" w:eastAsia="Times New Roman"/>
          <w:b/>
          <w:sz w:val="10"/>
          <w:szCs w:val="24"/>
          <w:lang w:val="ru-RU"/>
        </w:rPr>
      </w:r>
      <w:r>
        <w:rPr>
          <w:rFonts w:ascii="Times New Roman" w:hAnsi="Times New Roman" w:cs="Times New Roman" w:eastAsia="Times New Roman"/>
          <w:b/>
          <w:sz w:val="10"/>
          <w:szCs w:val="24"/>
        </w:rPr>
      </w:r>
      <w:r/>
    </w:p>
    <w:p>
      <w:pPr>
        <w:ind w:left="-283" w:right="-737" w:firstLine="0"/>
        <w:jc w:val="right"/>
        <w:spacing w:lineRule="auto" w:line="240" w:after="0"/>
        <w:rPr>
          <w:rFonts w:ascii="Times New Roman" w:hAnsi="Times New Roman" w:cs="Times New Roman" w:eastAsia="Times New Roman"/>
          <w:b w:val="false"/>
          <w:sz w:val="28"/>
          <w:szCs w:val="24"/>
          <w:lang w:val="ru-RU"/>
        </w:rPr>
      </w:pPr>
      <w:r>
        <w:rPr>
          <w:rFonts w:ascii="Times New Roman" w:hAnsi="Times New Roman" w:cs="Times New Roman" w:eastAsia="Times New Roman"/>
          <w:b w:val="false"/>
          <w:sz w:val="28"/>
          <w:szCs w:val="24"/>
          <w:lang w:val="ru-RU"/>
        </w:rPr>
        <w:t xml:space="preserve">Проект</w:t>
      </w:r>
      <w:r/>
    </w:p>
    <w:p>
      <w:pPr>
        <w:ind w:left="-283" w:right="-737" w:firstLine="0"/>
        <w:jc w:val="right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 w:eastAsia="Times New Roman"/>
          <w:b w:val="false"/>
          <w:sz w:val="28"/>
          <w:szCs w:val="24"/>
          <w:lang w:val="ru-RU"/>
        </w:rPr>
      </w:r>
      <w:r>
        <w:rPr>
          <w:rFonts w:ascii="Times New Roman" w:hAnsi="Times New Roman" w:cs="Times New Roman" w:eastAsia="Times New Roman"/>
          <w:b w:val="false"/>
          <w:sz w:val="28"/>
          <w:szCs w:val="24"/>
          <w:lang w:val="ru-RU"/>
        </w:rPr>
      </w:r>
      <w:r/>
    </w:p>
    <w:p>
      <w:pPr>
        <w:ind w:left="-283" w:right="-737" w:firstLine="0"/>
        <w:jc w:val="right"/>
        <w:spacing w:lineRule="auto" w:line="240" w:after="0"/>
        <w:rPr>
          <w:rFonts w:ascii="Times New Roman" w:hAnsi="Times New Roman" w:cs="Times New Roman" w:eastAsia="Times New Roman"/>
          <w:b w:val="false"/>
          <w:sz w:val="28"/>
          <w:szCs w:val="24"/>
        </w:rPr>
      </w:pPr>
      <w:r>
        <w:rPr>
          <w:rFonts w:ascii="Times New Roman" w:hAnsi="Times New Roman" w:cs="Times New Roman" w:eastAsia="Times New Roman"/>
          <w:b w:val="false"/>
          <w:sz w:val="28"/>
          <w:szCs w:val="24"/>
          <w:lang w:val="ru-RU"/>
        </w:rPr>
      </w:r>
      <w:r>
        <w:rPr>
          <w:rFonts w:ascii="Times New Roman" w:hAnsi="Times New Roman" w:cs="Times New Roman" w:eastAsia="Times New Roman"/>
          <w:b w:val="false"/>
          <w:sz w:val="28"/>
          <w:szCs w:val="24"/>
          <w:lang w:val="ru-RU"/>
        </w:rPr>
        <w:t xml:space="preserve">Приложение № 1</w:t>
      </w:r>
      <w:r>
        <w:rPr>
          <w:b w:val="false"/>
        </w:rPr>
      </w:r>
      <w:r/>
    </w:p>
    <w:p>
      <w:pPr>
        <w:ind w:left="-850" w:right="-737" w:firstLine="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ru-RU"/>
        </w:rPr>
        <w:t xml:space="preserve">ПЛАН МЕРОПРИЯТИЙ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-850" w:right="-737" w:firstLine="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ru-RU"/>
        </w:rPr>
        <w:t xml:space="preserve">Проектного офиса международного </w:t>
      </w:r>
      <w:r>
        <w:rPr>
          <w:rFonts w:ascii="Times New Roman" w:hAnsi="Times New Roman" w:cs="Times New Roman" w:eastAsia="Times New Roman"/>
          <w:b/>
          <w:sz w:val="28"/>
          <w:szCs w:val="24"/>
          <w:lang w:val="ru-RU"/>
        </w:rPr>
        <w:t xml:space="preserve">молодеж</w:t>
      </w:r>
      <w:r>
        <w:rPr>
          <w:rFonts w:ascii="Times New Roman" w:hAnsi="Times New Roman" w:cs="Times New Roman" w:eastAsia="Times New Roman"/>
          <w:b/>
          <w:sz w:val="28"/>
          <w:szCs w:val="24"/>
          <w:lang w:val="ru-RU"/>
        </w:rPr>
        <w:t xml:space="preserve">ного сотрудничества</w:t>
      </w:r>
      <w:r>
        <w:rPr>
          <w:rFonts w:ascii="Times New Roman" w:hAnsi="Times New Roman" w:cs="Times New Roman" w:eastAsia="Times New Roman"/>
          <w:b/>
          <w:sz w:val="28"/>
          <w:szCs w:val="24"/>
          <w:lang w:val="ru-RU"/>
        </w:rPr>
        <w:br/>
        <w:t xml:space="preserve">по направлению </w:t>
      </w:r>
      <w:r>
        <w:rPr>
          <w:rFonts w:ascii="Times New Roman" w:hAnsi="Times New Roman" w:cs="Times New Roman" w:eastAsia="Times New Roman"/>
          <w:b/>
          <w:sz w:val="28"/>
          <w:szCs w:val="24"/>
          <w:lang w:val="ru-RU"/>
        </w:rPr>
        <w:t xml:space="preserve">«</w:t>
      </w:r>
      <w:r>
        <w:rPr>
          <w:rFonts w:ascii="Times New Roman" w:hAnsi="Times New Roman" w:cs="Times New Roman" w:eastAsia="Times New Roman"/>
          <w:b/>
          <w:sz w:val="28"/>
          <w:szCs w:val="24"/>
          <w:lang w:val="ru-RU"/>
        </w:rPr>
        <w:t xml:space="preserve">Россия – БРИКС</w:t>
      </w:r>
      <w:r>
        <w:rPr>
          <w:rFonts w:ascii="Times New Roman" w:hAnsi="Times New Roman" w:cs="Times New Roman" w:eastAsia="Times New Roman"/>
          <w:b/>
          <w:sz w:val="28"/>
          <w:szCs w:val="24"/>
          <w:lang w:val="ru-RU"/>
        </w:rPr>
        <w:t xml:space="preserve">» на 2021</w:t>
      </w:r>
      <w:r>
        <w:rPr>
          <w:rFonts w:ascii="Times New Roman" w:hAnsi="Times New Roman" w:cs="Times New Roman" w:eastAsia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  <w:lang w:val="ru-RU"/>
        </w:rPr>
        <w:t xml:space="preserve">год</w:t>
      </w:r>
      <w:r>
        <w:rPr>
          <w:rFonts w:ascii="Times New Roman" w:hAnsi="Times New Roman" w:cs="Times New Roman" w:eastAsia="Times New Roman"/>
          <w:b/>
          <w:sz w:val="28"/>
          <w:szCs w:val="24"/>
          <w:lang w:val="ru-RU"/>
        </w:rPr>
      </w:r>
      <w:r/>
    </w:p>
    <w:p>
      <w:pPr>
        <w:ind w:left="-283" w:right="-314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10"/>
          <w:szCs w:val="24"/>
        </w:rPr>
      </w:pPr>
      <w:r>
        <w:rPr>
          <w:rFonts w:ascii="Times New Roman" w:hAnsi="Times New Roman" w:cs="Times New Roman" w:eastAsia="Times New Roman"/>
          <w:b/>
          <w:sz w:val="10"/>
          <w:szCs w:val="24"/>
          <w:lang w:val="ru-RU"/>
        </w:rPr>
      </w:r>
      <w:r>
        <w:rPr>
          <w:rFonts w:ascii="Times New Roman" w:hAnsi="Times New Roman" w:cs="Times New Roman" w:eastAsia="Times New Roman"/>
          <w:b/>
          <w:sz w:val="10"/>
          <w:szCs w:val="24"/>
        </w:rPr>
      </w:r>
      <w:r/>
    </w:p>
    <w:p>
      <w:pPr>
        <w:ind w:left="-283" w:right="-314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10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val="ru-RU"/>
        </w:rPr>
      </w:r>
      <w:r>
        <w:rPr>
          <w:rFonts w:ascii="Times New Roman" w:hAnsi="Times New Roman" w:cs="Times New Roman" w:eastAsia="Times New Roman"/>
          <w:b/>
          <w:sz w:val="10"/>
          <w:szCs w:val="24"/>
        </w:rPr>
      </w:r>
      <w:r/>
    </w:p>
    <w:tbl>
      <w:tblPr>
        <w:tblStyle w:val="783"/>
        <w:tblW w:w="161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2268"/>
        <w:gridCol w:w="2693"/>
        <w:gridCol w:w="6945"/>
      </w:tblGrid>
      <w:tr>
        <w:trPr>
          <w:trHeight w:val="1182"/>
        </w:trPr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4"/>
              </w:rPr>
              <w:t xml:space="preserve">пп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4"/>
              </w:rPr>
              <w:t xml:space="preserve">Наименование мероприятия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4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4"/>
                <w:lang w:val="ru-RU"/>
              </w:rPr>
              <w:t xml:space="preserve">рок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4"/>
                <w:lang w:val="ru-RU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4"/>
                <w:lang w:val="ru-RU"/>
              </w:rPr>
              <w:t xml:space="preserve"> место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4"/>
                <w:lang w:val="ru-RU"/>
              </w:rPr>
              <w:t xml:space="preserve">проведения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4"/>
                <w:lang w:val="ru-RU"/>
              </w:rPr>
              <w:t xml:space="preserve">Исполнитель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69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4"/>
                <w:lang w:val="ru-RU"/>
              </w:rPr>
              <w:t xml:space="preserve">Краткое описание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99"/>
        </w:trPr>
        <w:tc>
          <w:tcPr>
            <w:gridSpan w:val="5"/>
            <w:tcW w:w="161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4"/>
                <w:lang w:val="ru-RU"/>
              </w:rPr>
              <w:t xml:space="preserve">Ключевые многопрофильные мероприятия и программы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4"/>
                <w:lang w:val="ru-RU"/>
              </w:rPr>
            </w:r>
            <w:r/>
          </w:p>
        </w:tc>
      </w:tr>
      <w:tr>
        <w:trPr>
          <w:trHeight w:val="732"/>
        </w:trPr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600"/>
              <w:numPr>
                <w:ilvl w:val="0"/>
                <w:numId w:val="77"/>
              </w:numPr>
              <w:ind w:righ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Международный молодежный лагерь</w:t>
              <w:br/>
              <w:t xml:space="preserve">стран БРИКС</w:t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август,</w:t>
              <w:br/>
              <w:t xml:space="preserve">Ульяновская область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Росмолодежь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W w:w="6945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30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/>
              </w:rPr>
              <w:t xml:space="preserve">Международный молодежный лагерь стран БРИКС состоится в августе 2021 года в три последовательных смены: 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  <w:t xml:space="preserve">Международный бизнес-акселератор стран БР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  <w:t xml:space="preserve">ИКС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  <w:t xml:space="preserve">Л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  <w:t xml:space="preserve">аборатория креативных индустрий БРИКС</w:t>
              <w:br/>
              <w:t xml:space="preserve">и Волонтерский лагерь БРИКС</w:t>
            </w:r>
            <w:r>
              <w:rPr>
                <w:rFonts w:ascii="Times New Roman" w:hAnsi="Times New Roman"/>
                <w:sz w:val="28"/>
                <w:szCs w:val="30"/>
                <w:shd w:val="clear" w:color="auto" w:fill="FFFFFF"/>
                <w:lang w:val="ru-RU" w:eastAsia="ru-RU"/>
              </w:rPr>
              <w:t xml:space="preserve">.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</w:r>
            <w:r/>
            <w:r>
              <w:rPr>
                <w:rFonts w:ascii="Times New Roman" w:hAnsi="Times New Roman"/>
                <w:sz w:val="28"/>
                <w:szCs w:val="30"/>
                <w:shd w:val="clear" w:color="auto" w:fill="FFFFFF"/>
                <w:lang w:val="ru-RU" w:eastAsia="ru-RU"/>
              </w:rPr>
            </w:r>
            <w:r>
              <w:rPr>
                <w:rFonts w:ascii="Times New Roman" w:hAnsi="Times New Roman"/>
                <w:sz w:val="28"/>
                <w:szCs w:val="30"/>
                <w:shd w:val="clear" w:color="auto" w:fill="FFFFFF"/>
                <w:lang w:val="ru-RU" w:eastAsia="ru-RU"/>
              </w:rPr>
            </w:r>
            <w:r/>
          </w:p>
        </w:tc>
      </w:tr>
      <w:tr>
        <w:trPr>
          <w:trHeight w:val="2288"/>
        </w:trPr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600"/>
              <w:numPr>
                <w:ilvl w:val="0"/>
                <w:numId w:val="77"/>
              </w:numPr>
              <w:ind w:righ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/>
          </w:p>
        </w:tc>
        <w:tc>
          <w:tcPr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en-US"/>
              </w:rPr>
              <w:t xml:space="preserve">VII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Молодежный саммит БРИКС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 и Встреча министров</w:t>
              <w:br/>
              <w:t xml:space="preserve">и руководителей ведомств по делам молодежи стран БРИКС</w:t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июнь,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Республика Индия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Министерство</w:t>
              <w:br/>
              <w:t xml:space="preserve">по делам молодежи и спорта Республики Индии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W w:w="6945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/>
              </w:rPr>
              <w:t xml:space="preserve">Саммит проводится на ежегодной основе в стране, председательствующей в БРИКС, и является актуальной площадкой для обсуждения молодежного сотрудничества на пространстве БРИКС.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</w:r>
            <w:r/>
          </w:p>
        </w:tc>
      </w:tr>
      <w:tr>
        <w:trPr>
          <w:trHeight w:val="732"/>
        </w:trPr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600"/>
              <w:numPr>
                <w:ilvl w:val="0"/>
                <w:numId w:val="77"/>
              </w:numPr>
              <w:ind w:righ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/>
          </w:p>
        </w:tc>
        <w:tc>
          <w:tcPr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Международный молодежный форум «Евразия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en-US"/>
              </w:rPr>
              <w:t xml:space="preserve">Global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августа,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г. Оренбург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РеМЦ,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Росмолодежь,</w:t>
              <w:br/>
              <w:t xml:space="preserve">Правительство Оренбургской области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W w:w="6945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 w:eastAsia="ru-RU"/>
              </w:rPr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Фо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рум проводится ежегодно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с 2016 года на территории Оренбургской области. 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Его целью является развитие практико-ориентированного диалога молодых представителей Российской Федерации и иностранных государств. 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В 2021 году в рамках Форума состоится тематическая площадка Проектных офисов международного молодежного сотрудничества. </w:t>
            </w:r>
            <w:r>
              <w:rPr>
                <w:rFonts w:ascii="Times New Roman" w:hAnsi="Times New Roman"/>
                <w:sz w:val="28"/>
                <w:lang w:val="ru-RU" w:eastAsia="ru-RU"/>
              </w:rPr>
            </w:r>
            <w:r/>
          </w:p>
        </w:tc>
      </w:tr>
      <w:tr>
        <w:trPr>
          <w:trHeight w:val="928"/>
        </w:trPr>
        <w:tc>
          <w:tcPr>
            <w:gridSpan w:val="5"/>
            <w:tcW w:w="161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4"/>
                <w:shd w:val="clear" w:color="auto" w:fill="FFFFFF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shd w:val="clear" w:color="auto" w:fill="FFFFFF"/>
                <w:lang w:val="ru-RU" w:eastAsia="ru-RU"/>
              </w:rPr>
              <w:t xml:space="preserve">Официальная и общественная дипломатия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</w:tr>
      <w:tr>
        <w:trPr>
          <w:trHeight w:val="1251"/>
        </w:trPr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600"/>
              <w:numPr>
                <w:ilvl w:val="0"/>
                <w:numId w:val="84"/>
              </w:numPr>
              <w:ind w:righ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/>
          </w:p>
        </w:tc>
        <w:tc>
          <w:tcPr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shd w:val="clear" w:color="auto" w:fill="FFFFFF"/>
                <w:lang w:val="ru-RU"/>
              </w:rPr>
              <w:t xml:space="preserve">Международный молодежный форум «Молодежь мира»</w:t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  <w:t xml:space="preserve">17 сентября</w:t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  <w:t xml:space="preserve">2021 года </w:t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  <w:t xml:space="preserve">Республика Крым</w:t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  <w:t xml:space="preserve">Государственный комитет молодежной политики Республики Крым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W w:w="6945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 w:eastAsia="ru-RU"/>
              </w:rPr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В рамках Форума запланирована 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абота деловых площадок по направлени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ям: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«П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редпринимательство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туризм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медиа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»</w:t>
            </w:r>
            <w:bookmarkStart w:id="0" w:name="_GoBack"/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</w:r>
            <w:bookmarkEnd w:id="0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В рамках форума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запланировано участие, таких стран Китай, Республика Беларусь, Южная Корея, а также ряд Европейский стран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(Франция, Германия, Италия, Сербия и др.).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</w:r>
            <w:r/>
          </w:p>
        </w:tc>
      </w:tr>
      <w:tr>
        <w:trPr>
          <w:trHeight w:val="1251"/>
        </w:trPr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600"/>
              <w:numPr>
                <w:ilvl w:val="0"/>
                <w:numId w:val="84"/>
              </w:numPr>
              <w:ind w:righ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/>
          </w:p>
        </w:tc>
        <w:tc>
          <w:tcPr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  <w:t xml:space="preserve">Конференция «Роль муниципалитетов и НКО в профессионально м развитии молодёжи: опыт стран БРИКС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декабрь</w:t>
              <w:br/>
              <w:t xml:space="preserve">2021 года,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Камчатский край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  <w:t xml:space="preserve">Краевое государственное автономное учреждение «Дворец молодёжи»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W w:w="6945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lang w:val="ru-RU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Конференция посвящена вопросам развития молодежного потенциала, карьерного развития  и роли НКО, государственны х и муниципальных учреждений в подготовке молодых кадров.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 w:eastAsia="ru-RU"/>
              </w:rPr>
            </w:r>
            <w:r/>
          </w:p>
        </w:tc>
      </w:tr>
      <w:tr>
        <w:trPr>
          <w:trHeight w:val="422"/>
        </w:trPr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600"/>
              <w:numPr>
                <w:ilvl w:val="0"/>
                <w:numId w:val="84"/>
              </w:numPr>
              <w:ind w:righ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</w:p>
        </w:tc>
        <w:tc>
          <w:tcPr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Форум молодых дипломатов стран БРИКС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en-US"/>
              </w:rPr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октябрь,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Индия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инистерство иностранных дел Республики Индии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r>
            <w:r/>
          </w:p>
        </w:tc>
        <w:tc>
          <w:tcPr>
            <w:tcW w:w="6945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lang w:val="ru-RU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 w:eastAsia="ru-RU"/>
              </w:rPr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Форум молодых дипломатов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–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 инициатива Совета молодых дипломатов МИД России по созданию абсолютно новой площадки общения молодых представителей внешнеполитических ведомств стран БРИКС.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lang w:val="ru-RU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Цель работы данной площадки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–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 заложить основу</w:t>
              <w:br/>
              <w:t xml:space="preserve">для долгосрочного личного взаимодействия начинающих дипломатов, что впоследствии будет способствовать укреплению связей и доверия между странами и их политическими элитами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. </w:t>
            </w:r>
            <w:r>
              <w:rPr>
                <w:rFonts w:ascii="Times New Roman" w:hAnsi="Times New Roman"/>
                <w:sz w:val="28"/>
                <w:lang w:val="ru-RU" w:eastAsia="ru-RU"/>
              </w:rPr>
            </w:r>
            <w:r/>
          </w:p>
        </w:tc>
      </w:tr>
      <w:tr>
        <w:trPr>
          <w:trHeight w:val="422"/>
        </w:trPr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600"/>
              <w:numPr>
                <w:ilvl w:val="0"/>
                <w:numId w:val="84"/>
              </w:numPr>
              <w:ind w:right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/>
          </w:p>
        </w:tc>
        <w:tc>
          <w:tcPr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  <w:t xml:space="preserve">V Международный форум иностранных выпускников</w:t>
              <w:br/>
              <w:t xml:space="preserve">«Крым в мировом научнообразовательном пространстве» </w:t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  <w:t xml:space="preserve">2021 года</w:t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  <w:t xml:space="preserve">, Республика Крым</w:t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  <w:t xml:space="preserve">ФГАОУ ВО «Крымский федеральный университет имени В.И. Вернадского» </w:t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</w:r>
            <w:r/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</w:r>
            <w:r/>
          </w:p>
        </w:tc>
        <w:tc>
          <w:tcPr>
            <w:tcW w:w="6945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lang w:val="ru-RU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В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 Форуме примут участие иностранные обучающиеся</w:t>
              <w:br/>
              <w:t xml:space="preserve">и выпускники крымских вузов из более чем 50 стран мира, в том числе, стран БРИКС. Так, в частности,</w:t>
              <w:br/>
              <w:t xml:space="preserve">в настоящее время в ФГАОУ ВО «Крымский федеральный университет имени В.И. Вернадского» обучаются более 1000 с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т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удентов из Индии, у вуза давние традиционные связи с Китаем, изучается китайский язык, развивается сотрудничество</w:t>
              <w:br/>
              <w:t xml:space="preserve">с Латинской Америкой. В программе Форума – экспертные круглые столы, посвященные проблемам образования, науки, политики и геополитики, познава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тельные и развлекательные мероприятия для участников. 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</w:r>
            <w:r/>
          </w:p>
        </w:tc>
      </w:tr>
      <w:tr>
        <w:trPr>
          <w:trHeight w:val="694"/>
        </w:trPr>
        <w:tc>
          <w:tcPr>
            <w:gridSpan w:val="5"/>
            <w:tcBorders>
              <w:top w:val="single" w:color="000000" w:sz="4" w:space="0"/>
            </w:tcBorders>
            <w:tcW w:w="16158" w:type="dxa"/>
            <w:vAlign w:val="center"/>
            <w:vMerge w:val="restart"/>
            <w:textDirection w:val="lrTb"/>
            <w:noWrap w:val="false"/>
          </w:tcPr>
          <w:p>
            <w:pPr>
              <w:ind w:left="-142" w:right="-123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shd w:val="clear" w:color="auto" w:fill="FFFFFF"/>
                <w:lang w:val="ru-RU"/>
              </w:rPr>
              <w:t xml:space="preserve">Добровольчество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</w:tr>
      <w:tr>
        <w:trPr>
          <w:trHeight w:val="988"/>
        </w:trPr>
        <w:tc>
          <w:tcPr>
            <w:tcBorders>
              <w:top w:val="single" w:color="000000" w:sz="4" w:space="0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600"/>
              <w:numPr>
                <w:ilvl w:val="0"/>
                <w:numId w:val="38"/>
              </w:numPr>
              <w:ind w:right="-314"/>
              <w:jc w:val="left"/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Заседания Совета волонтерских организаций БРИКС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В течение 2021 г., режим ВКС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Росмолодежь,</w:t>
              <w:br/>
              <w:t xml:space="preserve">Ассоциация волонтерских центров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6945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Основная задача С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овета </w:t>
            </w:r>
            <w:r>
              <w:rPr>
                <w:rFonts w:ascii="Times New Roman" w:hAnsi="Times New Roman"/>
                <w:sz w:val="28"/>
                <w:szCs w:val="30"/>
                <w:shd w:val="clear" w:color="auto" w:fill="FFFFFF"/>
                <w:lang w:val="ru-RU" w:eastAsia="ru-RU"/>
              </w:rPr>
              <w:t xml:space="preserve">–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 координация деятельности сторон для развития волонтерского движения</w:t>
              <w:br/>
              <w:t xml:space="preserve">в странах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, поддержка волонтерских инициатив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 w:eastAsia="ru-RU"/>
              </w:rPr>
              <w:br/>
              <w:t xml:space="preserve">и усилени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е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межстрановой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 кооперации в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 области добровольчества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.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</w:r>
            <w:r/>
          </w:p>
        </w:tc>
      </w:tr>
      <w:tr>
        <w:trPr>
          <w:trHeight w:val="988"/>
        </w:trPr>
        <w:tc>
          <w:tcPr>
            <w:tcBorders>
              <w:top w:val="single" w:color="000000" w:sz="4" w:space="0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600"/>
              <w:numPr>
                <w:ilvl w:val="0"/>
                <w:numId w:val="38"/>
              </w:numPr>
              <w:ind w:right="-314"/>
              <w:jc w:val="left"/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Содействие</w:t>
              <w:br/>
              <w:t xml:space="preserve">в проведении информационной кампании в рамках Международной премии «Мы вместе»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В течение</w:t>
              <w:br/>
              <w:t xml:space="preserve">2021 г.,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вручение Премии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 декабрь 2021 г.,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г. Москва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Росмолодежь,</w:t>
              <w:br/>
              <w:t xml:space="preserve">Ассоциация волонтерских центров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6945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С 2021 года в соответствии с Поручением Президента Российской Федерации В.В.Путина Россия будет осуществлять вручение 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Международн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ой 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преми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и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br/>
              <w:t xml:space="preserve">«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Мы вместе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»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, присуждаем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ой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 российским</w:t>
              <w:br/>
              <w:t xml:space="preserve">и иностранным гражданам и организациям за большой вклад в решение важных гуманитарных проблем</w:t>
              <w:br/>
              <w:t xml:space="preserve">и укрепление международного гуманитарного сотрудничества 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</w:r>
            <w:r/>
          </w:p>
        </w:tc>
      </w:tr>
      <w:tr>
        <w:trPr>
          <w:trHeight w:val="422"/>
        </w:trPr>
        <w:tc>
          <w:tcPr>
            <w:tcBorders>
              <w:top w:val="single" w:color="000000" w:sz="4" w:space="0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600"/>
              <w:numPr>
                <w:ilvl w:val="0"/>
                <w:numId w:val="38"/>
              </w:numPr>
              <w:ind w:right="-314"/>
              <w:jc w:val="left"/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  <w:t xml:space="preserve">Волонтерский лагерь БРИКС 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  <w:t xml:space="preserve">(в рамках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Международного молодежного лагеря</w:t>
              <w:br/>
              <w:t xml:space="preserve">стран БРИКС)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август,</w:t>
              <w:br/>
              <w:t xml:space="preserve">Ульяновская область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Росмолодежь,</w:t>
              <w:br/>
              <w:t xml:space="preserve">Ассоциация волонтерских центров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6945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lang w:val="ru-RU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Волонтерский лагерь БРИКС 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–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 это полноценная программа обучения представителей волонтерских организаций, направленная на совершенствование технологий реализации проектов. Программа рассчитана на тех, кто уже самостоятельно реализует общественно значимые ини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циативы. Сессия включает теоретические (вебинары со спикерами</w:t>
              <w:br/>
              <w:t xml:space="preserve">и дистанционные курсы по различным темам)</w:t>
              <w:br/>
              <w:t xml:space="preserve">и практические (разработка индивидуальной дорожной карты, работа с международными экспертами, сопровождение проекта) блоки, направленные</w:t>
              <w:br/>
              <w:t xml:space="preserve">на развитие про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екта.</w:t>
            </w:r>
            <w:r>
              <w:rPr>
                <w:rFonts w:ascii="Times New Roman" w:hAnsi="Times New Roman"/>
                <w:sz w:val="28"/>
                <w:lang w:val="ru-RU" w:eastAsia="ru-RU"/>
              </w:rPr>
            </w:r>
            <w:r/>
          </w:p>
        </w:tc>
      </w:tr>
      <w:tr>
        <w:trPr>
          <w:trHeight w:val="741"/>
        </w:trPr>
        <w:tc>
          <w:tcPr>
            <w:gridSpan w:val="5"/>
            <w:tcW w:w="161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shd w:val="clear" w:color="auto" w:fill="FFFFFF"/>
                <w:lang w:val="ru-RU"/>
              </w:rPr>
              <w:t xml:space="preserve">Молодежное предпринимательство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shd w:val="clear" w:color="auto" w:fill="FFFFFF"/>
                <w:lang w:val="ru-RU"/>
              </w:rPr>
              <w:t xml:space="preserve">и инновации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</w:tr>
      <w:tr>
        <w:trPr/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600"/>
              <w:numPr>
                <w:ilvl w:val="0"/>
                <w:numId w:val="62"/>
              </w:numPr>
              <w:ind w:right="-314"/>
              <w:jc w:val="left"/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/>
          </w:p>
        </w:tc>
        <w:tc>
          <w:tcPr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IT-конференция ULCAMP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июль,</w:t>
              <w:br/>
              <w:t xml:space="preserve">Ульяновская область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Фонд развития информационных технологий Ульяновской области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W w:w="6945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Площадка для обсуждения вопросов IT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сферы</w:t>
              <w:br/>
              <w:t xml:space="preserve">с участием ведущих молодых специалистов стран БРИКС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</w:r>
            <w:r/>
          </w:p>
        </w:tc>
      </w:tr>
      <w:tr>
        <w:trPr/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600"/>
              <w:numPr>
                <w:ilvl w:val="0"/>
                <w:numId w:val="62"/>
              </w:numPr>
              <w:ind w:right="-314"/>
              <w:jc w:val="left"/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>
              <w:rPr>
                <w:sz w:val="28"/>
              </w:rPr>
            </w:r>
            <w:r/>
          </w:p>
        </w:tc>
        <w:tc>
          <w:tcPr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  <w:t xml:space="preserve">Международный бизнес-акселератор стран БР</w:t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  <w:t xml:space="preserve">ИКС</w:t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  <w:t xml:space="preserve">(в рамках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Международного молодежного лагеря</w:t>
              <w:br/>
              <w:t xml:space="preserve">стран БРИКС)</w:t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август,</w:t>
              <w:br/>
              <w:t xml:space="preserve">Ульяновская область</w:t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Росмолодежь</w:t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</w:r>
            <w:r/>
          </w:p>
        </w:tc>
        <w:tc>
          <w:tcPr>
            <w:tcW w:w="6945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lang w:val="ru-RU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Международный бизнес-акселератор стран БРИКС (далее – Акселератор) 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уникальный проект, целью которого является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  <w:t xml:space="preserve"> тренировка существующих</w:t>
              <w:br/>
              <w:t xml:space="preserve">и наработка новых предпринимательских навыков</w:t>
              <w:br/>
              <w:t xml:space="preserve">в области инвестиций, трансфера технологий, внешнеэкономической деятельности среди команд собственников и управленцев представителей малого</w:t>
              <w:br/>
              <w:t xml:space="preserve">и среднего бизнеса. 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 w:eastAsia="ru-RU"/>
              </w:rPr>
            </w:r>
            <w:r/>
          </w:p>
        </w:tc>
      </w:tr>
      <w:tr>
        <w:trPr>
          <w:trHeight w:val="664"/>
        </w:trPr>
        <w:tc>
          <w:tcPr>
            <w:gridSpan w:val="5"/>
            <w:tcW w:w="161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shd w:val="clear" w:color="auto" w:fill="FFFFFF"/>
                <w:lang w:val="ru-RU"/>
              </w:rPr>
              <w:t xml:space="preserve">Креативные индустрии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</w:tr>
      <w:tr>
        <w:trPr/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600"/>
              <w:numPr>
                <w:ilvl w:val="0"/>
                <w:numId w:val="40"/>
              </w:numPr>
              <w:ind w:right="-314"/>
              <w:jc w:val="left"/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>
              <w:rPr>
                <w:sz w:val="28"/>
              </w:rPr>
            </w:r>
            <w:r/>
          </w:p>
        </w:tc>
        <w:tc>
          <w:tcPr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/>
              </w:rPr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  <w:t xml:space="preserve">Л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  <w:t xml:space="preserve">аборатория креативных индустрий БРИКС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  <w:t xml:space="preserve">(в рамках 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  <w:lang w:val="ru-RU"/>
              </w:rPr>
              <w:t xml:space="preserve">Международного молодежного лагеря</w:t>
              <w:br/>
              <w:t xml:space="preserve">стран БРИКС)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август,</w:t>
              <w:br/>
              <w:t xml:space="preserve">Ульяновская область</w:t>
            </w:r>
            <w:r>
              <w:rPr>
                <w:rFonts w:ascii="Times New Roman" w:hAnsi="Times New Roman" w:cs="Times New Roman" w:eastAsia="Times New Roman"/>
                <w:lang w:val="ru-RU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Росмолодежь,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Правительство Ямало-Ненецкого автономного округа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W w:w="6945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 w:eastAsia="ru-RU"/>
              </w:rPr>
              <w:t xml:space="preserve">Ц</w:t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 w:eastAsia="ru-RU"/>
              </w:rPr>
              <w:t xml:space="preserve">ель ЛКИ </w:t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 w:eastAsia="ru-RU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 w:eastAsia="ru-RU"/>
              </w:rPr>
              <w:t xml:space="preserve"> развитие и продвижение молодых специалистов, создающих товары и услуги в области креативного и инновационного предпринимательства. ЛКИ явля</w:t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 w:eastAsia="ru-RU"/>
              </w:rPr>
              <w:t xml:space="preserve">ется практической площадкой, на которой резиденты имеют возможность персонально прорабатывать собственные кейсы, получать экспертную поддержку, находить партнеров из смежных областей креативных индустрий. </w:t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 w:eastAsia="ru-RU"/>
              </w:rPr>
            </w:r>
            <w:r/>
          </w:p>
        </w:tc>
      </w:tr>
      <w:tr>
        <w:trPr/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600"/>
              <w:numPr>
                <w:ilvl w:val="0"/>
                <w:numId w:val="40"/>
              </w:numPr>
              <w:ind w:right="-314"/>
              <w:jc w:val="left"/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/>
          </w:p>
        </w:tc>
        <w:tc>
          <w:tcPr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Арт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резиденция: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Креативные индустрии стран БРИКС ++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10 о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ктябр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 2021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,</w:t>
              <w:br/>
              <w:t xml:space="preserve">Ульяновская область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Фонд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Ульяновск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 культурная столица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W w:w="6945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2021 год объявлен годом креативных индустрий ООН. Десять лет в Ульяновске проходил международный культурный форум (2011-2020). Новый формат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проведения коммуникационной и профессиональной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площадки представителей креативных индустрий России совместно с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творческими предпринимателями (мода, дизайн, архитектура, кино, медиа, музыка и др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) стран БРИКС и других государств (Европа и Азия- лидеров креативной экономики мира). Приглашение в Арт-резиденцию лидеров креативных индустрий для проведения мастер-классов, лабораторий</w:t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ru-RU"/>
              </w:rPr>
            </w:r>
            <w:r/>
          </w:p>
        </w:tc>
      </w:tr>
      <w:tr>
        <w:trPr>
          <w:trHeight w:val="622"/>
        </w:trPr>
        <w:tc>
          <w:tcPr>
            <w:gridSpan w:val="5"/>
            <w:tcW w:w="161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hd w:val="clear" w:color="auto" w:fill="FFFFFF"/>
                <w:lang w:val="ru-RU"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  <w:shd w:val="clear" w:color="auto" w:fill="FFFFFF"/>
                <w:lang w:val="ru-RU" w:eastAsia="ru-RU"/>
              </w:rPr>
              <w:t xml:space="preserve">Молодежное энергетическое сотрудничество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</w:tr>
      <w:tr>
        <w:trPr/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600"/>
              <w:numPr>
                <w:ilvl w:val="0"/>
                <w:numId w:val="83"/>
              </w:numPr>
              <w:ind w:right="-314"/>
              <w:jc w:val="left"/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/>
          </w:p>
        </w:tc>
        <w:tc>
          <w:tcPr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</w:rPr>
              <w:t xml:space="preserve">IV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Молодежный энергетический саммит БРИКС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Молодежное энергетическое агентство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 БРИКС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W w:w="6945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Ежегодный саммит, о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тмеченный г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лавами государств БРИКС,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является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 главной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 отраслевой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площадкой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стран «пятерки» по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молодежному энергетическому сотрудничеству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. Представители ведомс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в БРИКС</w:t>
              <w:br/>
              <w:t xml:space="preserve">по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энергетической и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молодежной политике вместе </w:t>
              <w:br/>
              <w:t xml:space="preserve">с молодыми новаторами и учёными в области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энергетики совместно определяет основные направления деятельности в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 рамках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Молодежного энергетического агентства БРИКС.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</w:r>
            <w:r/>
          </w:p>
        </w:tc>
      </w:tr>
      <w:tr>
        <w:trPr/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600"/>
              <w:numPr>
                <w:ilvl w:val="0"/>
                <w:numId w:val="83"/>
              </w:numPr>
              <w:ind w:right="-314"/>
              <w:jc w:val="left"/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/>
          </w:p>
        </w:tc>
        <w:tc>
          <w:tcPr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беспечени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 участия молодежи БРИКС</w:t>
              <w:br/>
              <w:t xml:space="preserve">в механизмах энергетического </w:t>
              <w:br/>
              <w:t xml:space="preserve">и климатического сотрудничества ООН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В течение года,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br/>
              <w:t xml:space="preserve">2021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Молодежное энергетическое агентство БРИКС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W w:w="6945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2021 год является ключевым по вопросам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энергетической и климатической повестки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 в контексте деятельности ООН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. В целях обеспечения равного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br/>
              <w:t xml:space="preserve">и инклюзивного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 доступа молодежи БРИКС</w:t>
              <w:br/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 механизмам международных молодежных консультаций ООН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на базе ПЦУР при МЭА БРИКС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организована работа по подготовке Молодежного энергетичес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кого компакта БРИКС в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контексте Диалога высокого уровня ООН по энергетике и событий </w:t>
              <w:br/>
              <w:t xml:space="preserve">«на полях» 26-го РКИК ООН.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</w:r>
            <w:r/>
          </w:p>
        </w:tc>
      </w:tr>
      <w:tr>
        <w:trPr/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600"/>
              <w:numPr>
                <w:ilvl w:val="0"/>
                <w:numId w:val="83"/>
              </w:numPr>
              <w:ind w:right="-314"/>
              <w:jc w:val="left"/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/>
          </w:p>
        </w:tc>
        <w:tc>
          <w:tcPr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Молодежный энергетический прогноз БРИКС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апрель-октябрь,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Молодежное энергетическое агентство БРИКС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W w:w="6945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Отраслевой молодежью стран «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пятерки»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 ежегодно вниманию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инистров энергетики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БРИКС представляется исследование основных вызовов</w:t>
              <w:br/>
              <w:t xml:space="preserve">для энергетических секторов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с точки зрения поколения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молодых специалистов и ученых. Данный отчет является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первым международным молодёжным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отраслевым исследованием, отмеченны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 министрами энергетики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группы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 стран.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</w:r>
            <w:r/>
          </w:p>
        </w:tc>
      </w:tr>
      <w:tr>
        <w:trPr>
          <w:trHeight w:val="881"/>
        </w:trPr>
        <w:tc>
          <w:tcPr>
            <w:gridSpan w:val="5"/>
            <w:tcW w:w="16158" w:type="dxa"/>
            <w:vAlign w:val="center"/>
            <w:vMerge w:val="restart"/>
            <w:textDirection w:val="lrTb"/>
            <w:noWrap w:val="false"/>
          </w:tcPr>
          <w:p>
            <w:pPr>
              <w:ind w:left="-142" w:right="-74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shd w:val="clear" w:color="auto" w:fill="FFFFFF"/>
                <w:lang w:val="ru-RU" w:eastAsia="ru-RU"/>
              </w:rPr>
              <w:t xml:space="preserve">Информационная работа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shd w:val="clear" w:color="auto" w:fill="FFFFFF"/>
                <w:lang w:val="ru-RU" w:eastAsia="ru-RU"/>
              </w:rPr>
            </w:r>
            <w:r/>
          </w:p>
        </w:tc>
      </w:tr>
      <w:tr>
        <w:trPr/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600"/>
              <w:numPr>
                <w:ilvl w:val="0"/>
                <w:numId w:val="78"/>
              </w:numPr>
              <w:ind w:right="-314"/>
              <w:jc w:val="left"/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  <w:lang w:val="ru-RU"/>
              </w:rPr>
            </w:r>
            <w:r/>
          </w:p>
        </w:tc>
        <w:tc>
          <w:tcPr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Серия прямых эфиров в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социальной сети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Instagram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ежемесячно,с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 мая 2021</w:t>
            </w:r>
            <w:r>
              <w:rPr>
                <w:rFonts w:ascii="Times New Roman" w:hAnsi="Times New Roman" w:cs="Times New Roman" w:eastAsia="Times New Roman"/>
                <w:sz w:val="28"/>
                <w:shd w:val="clear" w:color="auto" w:fill="FFFFFF"/>
                <w:lang w:val="ru-RU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  <w:t xml:space="preserve">Проектный офис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W w:w="6945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lang w:val="ru-RU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Обсуждение актуальных вопросов с представителями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 молодежного сообщества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 (молодёжных лидеров)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 стран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  <w:t xml:space="preserve">BRICS.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shd w:val="clear" w:color="auto" w:fill="FFFFFF"/>
                <w:lang w:val="ru-RU" w:eastAsia="ru-RU"/>
              </w:rPr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b/>
          <w:sz w:val="28"/>
          <w:shd w:val="clear" w:color="auto" w:fill="FFFFFF"/>
          <w:lang w:val="ru-RU" w:eastAsia="ru-RU"/>
        </w:rPr>
      </w:r>
      <w:r>
        <w:rPr>
          <w:rFonts w:ascii="Times New Roman" w:hAnsi="Times New Roman" w:cs="Times New Roman" w:eastAsia="Times New Roman"/>
          <w:b/>
          <w:sz w:val="28"/>
          <w:szCs w:val="24"/>
          <w:lang w:val="ru-RU" w:eastAsia="ru-RU"/>
        </w:rPr>
      </w:r>
      <w:r/>
    </w:p>
    <w:sectPr>
      <w:headerReference w:type="default" r:id="rId8"/>
      <w:footnotePr/>
      <w:type w:val="nextPage"/>
      <w:pgSz w:w="16838" w:h="11906" w:orient="landscape"/>
      <w:pgMar w:top="142" w:right="1134" w:bottom="425" w:left="1134" w:header="709" w:footer="709"/>
      <w:pgNumType w:start="1"/>
      <w:cols w:num="1" w:sep="0" w:space="1701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B060402020202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XO Thames">
    <w:panose1 w:val="0202070306050509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jc w:val="center"/>
      <w:rPr>
        <w:rFonts w:ascii="Times New Roman" w:hAnsi="Times New Roman" w:cs="Times New Roman" w:eastAsia="Times New Roman"/>
        <w:sz w:val="28"/>
      </w:rPr>
    </w:pPr>
    <w:fldSimple w:instr="PAGE \* MERGEFORMAT">
      <w:r>
        <w:rPr>
          <w:rFonts w:ascii="Times New Roman" w:hAnsi="Times New Roman" w:cs="Times New Roman" w:eastAsia="Times New Roman"/>
          <w:sz w:val="28"/>
        </w:rPr>
        <w:t xml:space="preserve">1</w:t>
      </w:r>
    </w:fldSimple>
    <w:r>
      <w:rPr>
        <w:rFonts w:ascii="Times New Roman" w:hAnsi="Times New Roman" w:cs="Times New Roman" w:eastAsia="Times New Roman"/>
        <w:sz w:val="28"/>
      </w:rPr>
    </w:r>
    <w:r>
      <w:rPr>
        <w:rFonts w:ascii="Times New Roman" w:hAnsi="Times New Roman" w:cs="Times New Roman" w:eastAsia="Times New Roman"/>
        <w:sz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5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45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85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3"/>
  </w:num>
  <w:num w:numId="7">
    <w:abstractNumId w:val="1"/>
  </w:num>
  <w:num w:numId="8">
    <w:abstractNumId w:val="10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Arial" w:eastAsia="Arial"/>
        <w:color w:val="000000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52">
    <w:name w:val="Heading 6 Char"/>
    <w:basedOn w:val="588"/>
    <w:link w:val="584"/>
    <w:uiPriority w:val="9"/>
    <w:rPr>
      <w:rFonts w:ascii="Arial" w:hAnsi="Arial" w:cs="Arial" w:eastAsia="Arial"/>
      <w:b/>
      <w:bCs/>
      <w:sz w:val="22"/>
      <w:szCs w:val="22"/>
    </w:rPr>
  </w:style>
  <w:style w:type="character" w:styleId="553">
    <w:name w:val="Heading 7 Char"/>
    <w:basedOn w:val="588"/>
    <w:link w:val="5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54">
    <w:name w:val="Heading 8 Char"/>
    <w:basedOn w:val="588"/>
    <w:link w:val="586"/>
    <w:uiPriority w:val="9"/>
    <w:rPr>
      <w:rFonts w:ascii="Arial" w:hAnsi="Arial" w:cs="Arial" w:eastAsia="Arial"/>
      <w:i/>
      <w:iCs/>
      <w:sz w:val="22"/>
      <w:szCs w:val="22"/>
    </w:rPr>
  </w:style>
  <w:style w:type="character" w:styleId="555">
    <w:name w:val="Heading 9 Char"/>
    <w:basedOn w:val="588"/>
    <w:link w:val="587"/>
    <w:uiPriority w:val="9"/>
    <w:rPr>
      <w:rFonts w:ascii="Arial" w:hAnsi="Arial" w:cs="Arial" w:eastAsia="Arial"/>
      <w:i/>
      <w:iCs/>
      <w:sz w:val="21"/>
      <w:szCs w:val="21"/>
    </w:rPr>
  </w:style>
  <w:style w:type="character" w:styleId="556">
    <w:name w:val="Quote Char"/>
    <w:link w:val="603"/>
    <w:uiPriority w:val="29"/>
    <w:rPr>
      <w:i/>
    </w:rPr>
  </w:style>
  <w:style w:type="character" w:styleId="557">
    <w:name w:val="Intense Quote Char"/>
    <w:link w:val="605"/>
    <w:uiPriority w:val="30"/>
    <w:rPr>
      <w:i/>
    </w:rPr>
  </w:style>
  <w:style w:type="table" w:styleId="558">
    <w:name w:val="Plain Table 1"/>
    <w:basedOn w:val="5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9">
    <w:name w:val="Plain Table 2"/>
    <w:basedOn w:val="5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60">
    <w:name w:val="Plain Table 3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61">
    <w:name w:val="Plain Table 4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Plain Table 5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63">
    <w:name w:val="Grid Table 1 Light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Grid Table 2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3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4"/>
    <w:basedOn w:val="5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67">
    <w:name w:val="Grid Table 5 Dark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68">
    <w:name w:val="Grid Table 6 Colorful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69">
    <w:name w:val="Grid Table 7 Colorful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List Table 1 Light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List Table 2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2">
    <w:name w:val="List Table 3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4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5 Dark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6 Colorful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6">
    <w:name w:val="List Table 7 Colorful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577">
    <w:name w:val="Footnote Text Char"/>
    <w:link w:val="734"/>
    <w:uiPriority w:val="99"/>
    <w:rPr>
      <w:sz w:val="18"/>
    </w:rPr>
  </w:style>
  <w:style w:type="paragraph" w:styleId="578" w:default="1">
    <w:name w:val="Normal"/>
    <w:link w:val="738"/>
    <w:qFormat/>
    <w:rPr>
      <w:sz w:val="22"/>
    </w:rPr>
    <w:pPr>
      <w:spacing w:lineRule="auto" w:line="276" w:after="200"/>
    </w:pPr>
  </w:style>
  <w:style w:type="paragraph" w:styleId="579">
    <w:name w:val="Heading 1"/>
    <w:link w:val="755"/>
    <w:qFormat/>
    <w:uiPriority w:val="9"/>
    <w:rPr>
      <w:rFonts w:ascii="XO Thames" w:hAnsi="XO Thames"/>
      <w:b/>
      <w:sz w:val="32"/>
    </w:rPr>
    <w:pPr>
      <w:spacing w:after="120" w:before="120"/>
      <w:outlineLvl w:val="0"/>
    </w:pPr>
  </w:style>
  <w:style w:type="paragraph" w:styleId="580">
    <w:name w:val="Heading 2"/>
    <w:link w:val="780"/>
    <w:qFormat/>
    <w:uiPriority w:val="9"/>
    <w:rPr>
      <w:rFonts w:ascii="XO Thames" w:hAnsi="XO Thames"/>
      <w:b/>
      <w:color w:val="00A0FF"/>
      <w:sz w:val="26"/>
    </w:rPr>
    <w:pPr>
      <w:spacing w:after="120" w:before="120"/>
      <w:outlineLvl w:val="1"/>
    </w:pPr>
  </w:style>
  <w:style w:type="paragraph" w:styleId="581">
    <w:name w:val="Heading 3"/>
    <w:link w:val="749"/>
    <w:qFormat/>
    <w:uiPriority w:val="9"/>
    <w:rPr>
      <w:rFonts w:ascii="XO Thames" w:hAnsi="XO Thames"/>
      <w:b/>
      <w:i/>
    </w:rPr>
    <w:pPr>
      <w:outlineLvl w:val="2"/>
    </w:pPr>
  </w:style>
  <w:style w:type="paragraph" w:styleId="582">
    <w:name w:val="Heading 4"/>
    <w:link w:val="777"/>
    <w:qFormat/>
    <w:uiPriority w:val="9"/>
    <w:rPr>
      <w:rFonts w:ascii="XO Thames" w:hAnsi="XO Thames"/>
      <w:b/>
      <w:color w:val="595959"/>
      <w:sz w:val="26"/>
    </w:rPr>
    <w:pPr>
      <w:spacing w:after="120" w:before="120"/>
      <w:outlineLvl w:val="3"/>
    </w:pPr>
  </w:style>
  <w:style w:type="paragraph" w:styleId="583">
    <w:name w:val="Heading 5"/>
    <w:link w:val="754"/>
    <w:qFormat/>
    <w:uiPriority w:val="9"/>
    <w:rPr>
      <w:rFonts w:ascii="XO Thames" w:hAnsi="XO Thames"/>
      <w:b/>
      <w:sz w:val="22"/>
    </w:rPr>
    <w:pPr>
      <w:spacing w:after="120" w:before="120"/>
      <w:outlineLvl w:val="4"/>
    </w:pPr>
  </w:style>
  <w:style w:type="paragraph" w:styleId="584">
    <w:name w:val="Heading 6"/>
    <w:link w:val="596"/>
    <w:qFormat/>
    <w:uiPriority w:val="9"/>
    <w:unhideWhenUsed/>
    <w:rPr>
      <w:rFonts w:ascii="Arial" w:hAnsi="Arial"/>
      <w:b/>
      <w:bCs/>
      <w:sz w:val="22"/>
    </w:rPr>
    <w:pPr>
      <w:keepLines/>
      <w:keepNext/>
      <w:spacing w:after="200" w:before="320"/>
      <w:outlineLvl w:val="5"/>
    </w:pPr>
  </w:style>
  <w:style w:type="paragraph" w:styleId="585">
    <w:name w:val="Heading 7"/>
    <w:link w:val="597"/>
    <w:qFormat/>
    <w:uiPriority w:val="9"/>
    <w:unhideWhenUsed/>
    <w:rPr>
      <w:rFonts w:ascii="Arial" w:hAnsi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86">
    <w:name w:val="Heading 8"/>
    <w:link w:val="598"/>
    <w:qFormat/>
    <w:uiPriority w:val="9"/>
    <w:unhideWhenUsed/>
    <w:rPr>
      <w:rFonts w:ascii="Arial" w:hAnsi="Arial"/>
      <w:i/>
      <w:iCs/>
      <w:sz w:val="22"/>
    </w:rPr>
    <w:pPr>
      <w:keepLines/>
      <w:keepNext/>
      <w:spacing w:after="200" w:before="320"/>
      <w:outlineLvl w:val="7"/>
    </w:pPr>
  </w:style>
  <w:style w:type="paragraph" w:styleId="587">
    <w:name w:val="Heading 9"/>
    <w:link w:val="599"/>
    <w:qFormat/>
    <w:uiPriority w:val="9"/>
    <w:unhideWhenUsed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88" w:default="1">
    <w:name w:val="Default Paragraph Font"/>
    <w:uiPriority w:val="1"/>
    <w:semiHidden/>
    <w:unhideWhenUsed/>
  </w:style>
  <w:style w:type="table" w:styleId="5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90" w:default="1">
    <w:name w:val="No List"/>
    <w:uiPriority w:val="99"/>
    <w:semiHidden/>
    <w:unhideWhenUsed/>
  </w:style>
  <w:style w:type="character" w:styleId="591" w:customStyle="1">
    <w:name w:val="Heading 1 Char"/>
    <w:basedOn w:val="588"/>
    <w:uiPriority w:val="9"/>
    <w:rPr>
      <w:rFonts w:ascii="Arial" w:hAnsi="Arial" w:cs="Arial" w:eastAsia="Arial"/>
      <w:sz w:val="40"/>
      <w:szCs w:val="40"/>
    </w:rPr>
  </w:style>
  <w:style w:type="character" w:styleId="592" w:customStyle="1">
    <w:name w:val="Heading 2 Char"/>
    <w:basedOn w:val="588"/>
    <w:uiPriority w:val="9"/>
    <w:rPr>
      <w:rFonts w:ascii="Arial" w:hAnsi="Arial" w:cs="Arial" w:eastAsia="Arial"/>
      <w:sz w:val="34"/>
    </w:rPr>
  </w:style>
  <w:style w:type="character" w:styleId="593" w:customStyle="1">
    <w:name w:val="Heading 3 Char"/>
    <w:basedOn w:val="588"/>
    <w:uiPriority w:val="9"/>
    <w:rPr>
      <w:rFonts w:ascii="Arial" w:hAnsi="Arial" w:cs="Arial" w:eastAsia="Arial"/>
      <w:sz w:val="30"/>
      <w:szCs w:val="30"/>
    </w:rPr>
  </w:style>
  <w:style w:type="character" w:styleId="594" w:customStyle="1">
    <w:name w:val="Heading 4 Char"/>
    <w:basedOn w:val="588"/>
    <w:uiPriority w:val="9"/>
    <w:rPr>
      <w:rFonts w:ascii="Arial" w:hAnsi="Arial" w:cs="Arial" w:eastAsia="Arial"/>
      <w:b/>
      <w:bCs/>
      <w:sz w:val="26"/>
      <w:szCs w:val="26"/>
    </w:rPr>
  </w:style>
  <w:style w:type="character" w:styleId="595" w:customStyle="1">
    <w:name w:val="Heading 5 Char"/>
    <w:basedOn w:val="588"/>
    <w:uiPriority w:val="9"/>
    <w:rPr>
      <w:rFonts w:ascii="Arial" w:hAnsi="Arial" w:cs="Arial" w:eastAsia="Arial"/>
      <w:b/>
      <w:bCs/>
      <w:sz w:val="24"/>
      <w:szCs w:val="24"/>
    </w:rPr>
  </w:style>
  <w:style w:type="character" w:styleId="596" w:customStyle="1">
    <w:name w:val="Заголовок 6 Знак"/>
    <w:basedOn w:val="588"/>
    <w:link w:val="584"/>
    <w:uiPriority w:val="9"/>
    <w:rPr>
      <w:rFonts w:ascii="Arial" w:hAnsi="Arial" w:cs="Arial" w:eastAsia="Arial"/>
      <w:b/>
      <w:bCs/>
      <w:sz w:val="22"/>
      <w:szCs w:val="22"/>
    </w:rPr>
  </w:style>
  <w:style w:type="character" w:styleId="597" w:customStyle="1">
    <w:name w:val="Заголовок 7 Знак"/>
    <w:basedOn w:val="588"/>
    <w:link w:val="5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98" w:customStyle="1">
    <w:name w:val="Заголовок 8 Знак"/>
    <w:basedOn w:val="588"/>
    <w:link w:val="586"/>
    <w:uiPriority w:val="9"/>
    <w:rPr>
      <w:rFonts w:ascii="Arial" w:hAnsi="Arial" w:cs="Arial" w:eastAsia="Arial"/>
      <w:i/>
      <w:iCs/>
      <w:sz w:val="22"/>
      <w:szCs w:val="22"/>
    </w:rPr>
  </w:style>
  <w:style w:type="character" w:styleId="599" w:customStyle="1">
    <w:name w:val="Заголовок 9 Знак"/>
    <w:basedOn w:val="588"/>
    <w:link w:val="587"/>
    <w:uiPriority w:val="9"/>
    <w:rPr>
      <w:rFonts w:ascii="Arial" w:hAnsi="Arial" w:cs="Arial" w:eastAsia="Arial"/>
      <w:i/>
      <w:iCs/>
      <w:sz w:val="21"/>
      <w:szCs w:val="21"/>
    </w:rPr>
  </w:style>
  <w:style w:type="paragraph" w:styleId="600">
    <w:name w:val="List Paragraph"/>
    <w:qFormat/>
    <w:uiPriority w:val="34"/>
    <w:pPr>
      <w:contextualSpacing w:val="true"/>
      <w:ind w:left="720"/>
    </w:pPr>
  </w:style>
  <w:style w:type="character" w:styleId="601" w:customStyle="1">
    <w:name w:val="Title Char"/>
    <w:basedOn w:val="588"/>
    <w:uiPriority w:val="10"/>
    <w:rPr>
      <w:sz w:val="48"/>
      <w:szCs w:val="48"/>
    </w:rPr>
  </w:style>
  <w:style w:type="character" w:styleId="602" w:customStyle="1">
    <w:name w:val="Subtitle Char"/>
    <w:basedOn w:val="588"/>
    <w:uiPriority w:val="11"/>
    <w:rPr>
      <w:sz w:val="24"/>
      <w:szCs w:val="24"/>
    </w:rPr>
  </w:style>
  <w:style w:type="paragraph" w:styleId="603">
    <w:name w:val="Quote"/>
    <w:link w:val="604"/>
    <w:qFormat/>
    <w:uiPriority w:val="29"/>
    <w:rPr>
      <w:i/>
    </w:rPr>
    <w:pPr>
      <w:ind w:left="720" w:right="720"/>
    </w:pPr>
  </w:style>
  <w:style w:type="character" w:styleId="604" w:customStyle="1">
    <w:name w:val="Цитата 2 Знак"/>
    <w:link w:val="603"/>
    <w:uiPriority w:val="29"/>
    <w:rPr>
      <w:i/>
    </w:rPr>
  </w:style>
  <w:style w:type="paragraph" w:styleId="605">
    <w:name w:val="Intense Quote"/>
    <w:link w:val="60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06" w:customStyle="1">
    <w:name w:val="Выделенная цитата Знак"/>
    <w:link w:val="605"/>
    <w:uiPriority w:val="30"/>
    <w:rPr>
      <w:i/>
    </w:rPr>
  </w:style>
  <w:style w:type="character" w:styleId="607" w:customStyle="1">
    <w:name w:val="Header Char"/>
    <w:basedOn w:val="588"/>
    <w:uiPriority w:val="99"/>
  </w:style>
  <w:style w:type="character" w:styleId="608" w:customStyle="1">
    <w:name w:val="Footer Char"/>
    <w:basedOn w:val="588"/>
    <w:uiPriority w:val="99"/>
  </w:style>
  <w:style w:type="table" w:styleId="609" w:customStyle="1">
    <w:name w:val="Table Grid Light"/>
    <w:basedOn w:val="58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10" w:customStyle="1">
    <w:name w:val="Таблица простая 11"/>
    <w:basedOn w:val="58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11" w:customStyle="1">
    <w:name w:val="Таблица простая 21"/>
    <w:basedOn w:val="58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12" w:customStyle="1">
    <w:name w:val="Таблица простая 31"/>
    <w:basedOn w:val="5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13" w:customStyle="1">
    <w:name w:val="Таблица простая 41"/>
    <w:basedOn w:val="5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 w:customStyle="1">
    <w:name w:val="Таблица простая 51"/>
    <w:basedOn w:val="5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15" w:customStyle="1">
    <w:name w:val="Таблица-сетка 1 светлая1"/>
    <w:basedOn w:val="58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 w:customStyle="1">
    <w:name w:val="Grid Table 1 Light - Accent 1"/>
    <w:basedOn w:val="58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 w:customStyle="1">
    <w:name w:val="Grid Table 1 Light - Accent 2"/>
    <w:basedOn w:val="58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 w:customStyle="1">
    <w:name w:val="Grid Table 1 Light - Accent 3"/>
    <w:basedOn w:val="58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9" w:customStyle="1">
    <w:name w:val="Grid Table 1 Light - Accent 4"/>
    <w:basedOn w:val="58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0" w:customStyle="1">
    <w:name w:val="Grid Table 1 Light - Accent 5"/>
    <w:basedOn w:val="58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1" w:customStyle="1">
    <w:name w:val="Grid Table 1 Light - Accent 6"/>
    <w:basedOn w:val="58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2" w:customStyle="1">
    <w:name w:val="Таблица-сетка 21"/>
    <w:basedOn w:val="58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23" w:customStyle="1">
    <w:name w:val="Grid Table 2 - Accent 1"/>
    <w:basedOn w:val="58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4" w:customStyle="1">
    <w:name w:val="Grid Table 2 - Accent 2"/>
    <w:basedOn w:val="58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25" w:customStyle="1">
    <w:name w:val="Grid Table 2 - Accent 3"/>
    <w:basedOn w:val="58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6" w:customStyle="1">
    <w:name w:val="Grid Table 2 - Accent 4"/>
    <w:basedOn w:val="58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27" w:customStyle="1">
    <w:name w:val="Grid Table 2 - Accent 5"/>
    <w:basedOn w:val="58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28" w:customStyle="1">
    <w:name w:val="Grid Table 2 - Accent 6"/>
    <w:basedOn w:val="58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29" w:customStyle="1">
    <w:name w:val="Таблица-сетка 31"/>
    <w:basedOn w:val="58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30" w:customStyle="1">
    <w:name w:val="Grid Table 3 - Accent 1"/>
    <w:basedOn w:val="58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31" w:customStyle="1">
    <w:name w:val="Grid Table 3 - Accent 2"/>
    <w:basedOn w:val="58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32" w:customStyle="1">
    <w:name w:val="Grid Table 3 - Accent 3"/>
    <w:basedOn w:val="58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33" w:customStyle="1">
    <w:name w:val="Grid Table 3 - Accent 4"/>
    <w:basedOn w:val="58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34" w:customStyle="1">
    <w:name w:val="Grid Table 3 - Accent 5"/>
    <w:basedOn w:val="58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35" w:customStyle="1">
    <w:name w:val="Grid Table 3 - Accent 6"/>
    <w:basedOn w:val="58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36" w:customStyle="1">
    <w:name w:val="Таблица-сетка 41"/>
    <w:basedOn w:val="58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37" w:customStyle="1">
    <w:name w:val="Grid Table 4 - Accent 1"/>
    <w:basedOn w:val="589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638" w:customStyle="1">
    <w:name w:val="Grid Table 4 - Accent 2"/>
    <w:basedOn w:val="589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639" w:customStyle="1">
    <w:name w:val="Grid Table 4 - Accent 3"/>
    <w:basedOn w:val="589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640" w:customStyle="1">
    <w:name w:val="Grid Table 4 - Accent 4"/>
    <w:basedOn w:val="589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641" w:customStyle="1">
    <w:name w:val="Grid Table 4 - Accent 5"/>
    <w:basedOn w:val="589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642" w:customStyle="1">
    <w:name w:val="Grid Table 4 - Accent 6"/>
    <w:basedOn w:val="589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643" w:customStyle="1">
    <w:name w:val="Таблица-сетка 5 темная1"/>
    <w:basedOn w:val="5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644" w:customStyle="1">
    <w:name w:val="Grid Table 5 Dark- Accent 1"/>
    <w:basedOn w:val="5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645" w:customStyle="1">
    <w:name w:val="Grid Table 5 Dark - Accent 2"/>
    <w:basedOn w:val="5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646" w:customStyle="1">
    <w:name w:val="Grid Table 5 Dark - Accent 3"/>
    <w:basedOn w:val="5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647" w:customStyle="1">
    <w:name w:val="Grid Table 5 Dark- Accent 4"/>
    <w:basedOn w:val="5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648" w:customStyle="1">
    <w:name w:val="Grid Table 5 Dark - Accent 5"/>
    <w:basedOn w:val="5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649" w:customStyle="1">
    <w:name w:val="Grid Table 5 Dark - Accent 6"/>
    <w:basedOn w:val="5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650" w:customStyle="1">
    <w:name w:val="Таблица-сетка 6 цветная1"/>
    <w:basedOn w:val="58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51" w:customStyle="1">
    <w:name w:val="Grid Table 6 Colorful - Accent 1"/>
    <w:basedOn w:val="589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652" w:customStyle="1">
    <w:name w:val="Grid Table 6 Colorful - Accent 2"/>
    <w:basedOn w:val="58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653" w:customStyle="1">
    <w:name w:val="Grid Table 6 Colorful - Accent 3"/>
    <w:basedOn w:val="589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654" w:customStyle="1">
    <w:name w:val="Grid Table 6 Colorful - Accent 4"/>
    <w:basedOn w:val="58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655" w:customStyle="1">
    <w:name w:val="Grid Table 6 Colorful - Accent 5"/>
    <w:basedOn w:val="589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656" w:customStyle="1">
    <w:name w:val="Grid Table 6 Colorful - Accent 6"/>
    <w:basedOn w:val="589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657" w:customStyle="1">
    <w:name w:val="Таблица-сетка 7 цветная1"/>
    <w:basedOn w:val="58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8" w:customStyle="1">
    <w:name w:val="Grid Table 7 Colorful - Accent 1"/>
    <w:basedOn w:val="589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59" w:customStyle="1">
    <w:name w:val="Grid Table 7 Colorful - Accent 2"/>
    <w:basedOn w:val="58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0" w:customStyle="1">
    <w:name w:val="Grid Table 7 Colorful - Accent 3"/>
    <w:basedOn w:val="589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1" w:customStyle="1">
    <w:name w:val="Grid Table 7 Colorful - Accent 4"/>
    <w:basedOn w:val="58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62" w:customStyle="1">
    <w:name w:val="Grid Table 7 Colorful - Accent 5"/>
    <w:basedOn w:val="589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63" w:customStyle="1">
    <w:name w:val="Grid Table 7 Colorful - Accent 6"/>
    <w:basedOn w:val="589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64" w:customStyle="1">
    <w:name w:val="Список-таблица 1 светлая1"/>
    <w:basedOn w:val="5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5" w:customStyle="1">
    <w:name w:val="List Table 1 Light - Accent 1"/>
    <w:basedOn w:val="5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66" w:customStyle="1">
    <w:name w:val="List Table 1 Light - Accent 2"/>
    <w:basedOn w:val="5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67" w:customStyle="1">
    <w:name w:val="List Table 1 Light - Accent 3"/>
    <w:basedOn w:val="5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68" w:customStyle="1">
    <w:name w:val="List Table 1 Light - Accent 4"/>
    <w:basedOn w:val="5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69" w:customStyle="1">
    <w:name w:val="List Table 1 Light - Accent 5"/>
    <w:basedOn w:val="5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0" w:customStyle="1">
    <w:name w:val="List Table 1 Light - Accent 6"/>
    <w:basedOn w:val="5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Список-таблица 21"/>
    <w:basedOn w:val="58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2" w:customStyle="1">
    <w:name w:val="List Table 2 - Accent 1"/>
    <w:basedOn w:val="589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673" w:customStyle="1">
    <w:name w:val="List Table 2 - Accent 2"/>
    <w:basedOn w:val="589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674" w:customStyle="1">
    <w:name w:val="List Table 2 - Accent 3"/>
    <w:basedOn w:val="589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675" w:customStyle="1">
    <w:name w:val="List Table 2 - Accent 4"/>
    <w:basedOn w:val="589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676" w:customStyle="1">
    <w:name w:val="List Table 2 - Accent 5"/>
    <w:basedOn w:val="589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677" w:customStyle="1">
    <w:name w:val="List Table 2 - Accent 6"/>
    <w:basedOn w:val="589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678" w:customStyle="1">
    <w:name w:val="Список-таблица 31"/>
    <w:basedOn w:val="58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List Table 3 - Accent 1"/>
    <w:basedOn w:val="589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List Table 3 - Accent 2"/>
    <w:basedOn w:val="58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List Table 3 - Accent 3"/>
    <w:basedOn w:val="589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List Table 3 - Accent 4"/>
    <w:basedOn w:val="58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List Table 3 - Accent 5"/>
    <w:basedOn w:val="589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List Table 3 - Accent 6"/>
    <w:basedOn w:val="589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Список-таблица 41"/>
    <w:basedOn w:val="58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List Table 4 - Accent 1"/>
    <w:basedOn w:val="589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List Table 4 - Accent 2"/>
    <w:basedOn w:val="589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List Table 4 - Accent 3"/>
    <w:basedOn w:val="589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List Table 4 - Accent 4"/>
    <w:basedOn w:val="589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List Table 4 - Accent 5"/>
    <w:basedOn w:val="589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List Table 4 - Accent 6"/>
    <w:basedOn w:val="589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Список-таблица 5 темная1"/>
    <w:basedOn w:val="58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3" w:customStyle="1">
    <w:name w:val="List Table 5 Dark - Accent 1"/>
    <w:basedOn w:val="589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4" w:customStyle="1">
    <w:name w:val="List Table 5 Dark - Accent 2"/>
    <w:basedOn w:val="589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5" w:customStyle="1">
    <w:name w:val="List Table 5 Dark - Accent 3"/>
    <w:basedOn w:val="589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6" w:customStyle="1">
    <w:name w:val="List Table 5 Dark - Accent 4"/>
    <w:basedOn w:val="589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7" w:customStyle="1">
    <w:name w:val="List Table 5 Dark - Accent 5"/>
    <w:basedOn w:val="589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8" w:customStyle="1">
    <w:name w:val="List Table 5 Dark - Accent 6"/>
    <w:basedOn w:val="589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9" w:customStyle="1">
    <w:name w:val="Список-таблица 6 цветная1"/>
    <w:basedOn w:val="58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0" w:customStyle="1">
    <w:name w:val="List Table 6 Colorful - Accent 1"/>
    <w:basedOn w:val="589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01" w:customStyle="1">
    <w:name w:val="List Table 6 Colorful - Accent 2"/>
    <w:basedOn w:val="589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02" w:customStyle="1">
    <w:name w:val="List Table 6 Colorful - Accent 3"/>
    <w:basedOn w:val="589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03" w:customStyle="1">
    <w:name w:val="List Table 6 Colorful - Accent 4"/>
    <w:basedOn w:val="589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04" w:customStyle="1">
    <w:name w:val="List Table 6 Colorful - Accent 5"/>
    <w:basedOn w:val="589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05" w:customStyle="1">
    <w:name w:val="List Table 6 Colorful - Accent 6"/>
    <w:basedOn w:val="589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06" w:customStyle="1">
    <w:name w:val="Список-таблица 7 цветная1"/>
    <w:basedOn w:val="58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List Table 7 Colorful - Accent 1"/>
    <w:basedOn w:val="589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List Table 7 Colorful - Accent 2"/>
    <w:basedOn w:val="58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List Table 7 Colorful - Accent 3"/>
    <w:basedOn w:val="589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List Table 7 Colorful - Accent 4"/>
    <w:basedOn w:val="58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List Table 7 Colorful - Accent 5"/>
    <w:basedOn w:val="589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List Table 7 Colorful - Accent 6"/>
    <w:basedOn w:val="589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Lined - Accent"/>
    <w:basedOn w:val="589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714" w:customStyle="1">
    <w:name w:val="Lined - Accent 1"/>
    <w:basedOn w:val="589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715" w:customStyle="1">
    <w:name w:val="Lined - Accent 2"/>
    <w:basedOn w:val="589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716" w:customStyle="1">
    <w:name w:val="Lined - Accent 3"/>
    <w:basedOn w:val="589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717" w:customStyle="1">
    <w:name w:val="Lined - Accent 4"/>
    <w:basedOn w:val="589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718" w:customStyle="1">
    <w:name w:val="Lined - Accent 5"/>
    <w:basedOn w:val="589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719" w:customStyle="1">
    <w:name w:val="Lined - Accent 6"/>
    <w:basedOn w:val="589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720" w:customStyle="1">
    <w:name w:val="Bordered &amp; Lined - Accent"/>
    <w:basedOn w:val="589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721" w:customStyle="1">
    <w:name w:val="Bordered &amp; Lined - Accent 1"/>
    <w:basedOn w:val="589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722" w:customStyle="1">
    <w:name w:val="Bordered &amp; Lined - Accent 2"/>
    <w:basedOn w:val="589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723" w:customStyle="1">
    <w:name w:val="Bordered &amp; Lined - Accent 3"/>
    <w:basedOn w:val="589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724" w:customStyle="1">
    <w:name w:val="Bordered &amp; Lined - Accent 4"/>
    <w:basedOn w:val="589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725" w:customStyle="1">
    <w:name w:val="Bordered &amp; Lined - Accent 5"/>
    <w:basedOn w:val="589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726" w:customStyle="1">
    <w:name w:val="Bordered &amp; Lined - Accent 6"/>
    <w:basedOn w:val="589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727" w:customStyle="1">
    <w:name w:val="Bordered"/>
    <w:basedOn w:val="589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28" w:customStyle="1">
    <w:name w:val="Bordered - Accent 1"/>
    <w:basedOn w:val="58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729" w:customStyle="1">
    <w:name w:val="Bordered - Accent 2"/>
    <w:basedOn w:val="58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730" w:customStyle="1">
    <w:name w:val="Bordered - Accent 3"/>
    <w:basedOn w:val="58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731" w:customStyle="1">
    <w:name w:val="Bordered - Accent 4"/>
    <w:basedOn w:val="58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732" w:customStyle="1">
    <w:name w:val="Bordered - Accent 5"/>
    <w:basedOn w:val="58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733" w:customStyle="1">
    <w:name w:val="Bordered - Accent 6"/>
    <w:basedOn w:val="58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734">
    <w:name w:val="footnote text"/>
    <w:link w:val="735"/>
    <w:uiPriority w:val="99"/>
    <w:semiHidden/>
    <w:unhideWhenUsed/>
    <w:rPr>
      <w:sz w:val="18"/>
    </w:rPr>
    <w:pPr>
      <w:spacing w:after="40"/>
    </w:pPr>
  </w:style>
  <w:style w:type="character" w:styleId="735" w:customStyle="1">
    <w:name w:val="Текст сноски Знак"/>
    <w:link w:val="734"/>
    <w:uiPriority w:val="99"/>
    <w:rPr>
      <w:sz w:val="18"/>
    </w:rPr>
  </w:style>
  <w:style w:type="character" w:styleId="736">
    <w:name w:val="footnote reference"/>
    <w:basedOn w:val="588"/>
    <w:uiPriority w:val="99"/>
    <w:unhideWhenUsed/>
    <w:rPr>
      <w:vertAlign w:val="superscript"/>
    </w:rPr>
  </w:style>
  <w:style w:type="paragraph" w:styleId="737">
    <w:name w:val="TOC Heading"/>
    <w:uiPriority w:val="39"/>
    <w:unhideWhenUsed/>
  </w:style>
  <w:style w:type="character" w:styleId="738" w:customStyle="1">
    <w:name w:val="Обычный1"/>
    <w:rPr>
      <w:sz w:val="22"/>
    </w:rPr>
  </w:style>
  <w:style w:type="paragraph" w:styleId="739">
    <w:name w:val="toc 2"/>
    <w:link w:val="740"/>
    <w:uiPriority w:val="39"/>
    <w:pPr>
      <w:ind w:left="200"/>
    </w:pPr>
  </w:style>
  <w:style w:type="character" w:styleId="740" w:customStyle="1">
    <w:name w:val="Оглавление 2 Знак"/>
    <w:link w:val="739"/>
  </w:style>
  <w:style w:type="paragraph" w:styleId="741">
    <w:name w:val="toc 4"/>
    <w:link w:val="742"/>
    <w:uiPriority w:val="39"/>
    <w:pPr>
      <w:ind w:left="600"/>
    </w:pPr>
  </w:style>
  <w:style w:type="character" w:styleId="742" w:customStyle="1">
    <w:name w:val="Оглавление 4 Знак"/>
    <w:link w:val="741"/>
  </w:style>
  <w:style w:type="paragraph" w:styleId="743">
    <w:name w:val="toc 6"/>
    <w:link w:val="744"/>
    <w:uiPriority w:val="39"/>
    <w:pPr>
      <w:ind w:left="1000"/>
    </w:pPr>
  </w:style>
  <w:style w:type="character" w:styleId="744" w:customStyle="1">
    <w:name w:val="Оглавление 6 Знак"/>
    <w:link w:val="743"/>
  </w:style>
  <w:style w:type="paragraph" w:styleId="745">
    <w:name w:val="toc 7"/>
    <w:link w:val="746"/>
    <w:uiPriority w:val="39"/>
    <w:pPr>
      <w:ind w:left="1200"/>
    </w:pPr>
  </w:style>
  <w:style w:type="character" w:styleId="746" w:customStyle="1">
    <w:name w:val="Оглавление 7 Знак"/>
    <w:link w:val="745"/>
  </w:style>
  <w:style w:type="paragraph" w:styleId="747">
    <w:name w:val="No Spacing"/>
    <w:link w:val="748"/>
    <w:rPr>
      <w:sz w:val="22"/>
    </w:rPr>
  </w:style>
  <w:style w:type="character" w:styleId="748" w:customStyle="1">
    <w:name w:val="Без интервала Знак"/>
    <w:link w:val="747"/>
    <w:rPr>
      <w:sz w:val="22"/>
    </w:rPr>
  </w:style>
  <w:style w:type="character" w:styleId="749" w:customStyle="1">
    <w:name w:val="Заголовок 3 Знак"/>
    <w:link w:val="581"/>
    <w:rPr>
      <w:rFonts w:ascii="XO Thames" w:hAnsi="XO Thames"/>
      <w:b/>
      <w:i/>
      <w:color w:val="000000"/>
    </w:rPr>
  </w:style>
  <w:style w:type="paragraph" w:styleId="750">
    <w:name w:val="Header"/>
    <w:basedOn w:val="578"/>
    <w:link w:val="751"/>
    <w:pPr>
      <w:tabs>
        <w:tab w:val="center" w:pos="4677" w:leader="none"/>
        <w:tab w:val="right" w:pos="9355" w:leader="none"/>
      </w:tabs>
    </w:pPr>
  </w:style>
  <w:style w:type="character" w:styleId="751" w:customStyle="1">
    <w:name w:val="Верхний колонтитул Знак"/>
    <w:basedOn w:val="738"/>
    <w:link w:val="750"/>
    <w:rPr>
      <w:sz w:val="22"/>
    </w:rPr>
  </w:style>
  <w:style w:type="paragraph" w:styleId="752">
    <w:name w:val="toc 3"/>
    <w:link w:val="753"/>
    <w:uiPriority w:val="39"/>
    <w:pPr>
      <w:ind w:left="400"/>
    </w:pPr>
  </w:style>
  <w:style w:type="character" w:styleId="753" w:customStyle="1">
    <w:name w:val="Оглавление 3 Знак"/>
    <w:link w:val="752"/>
  </w:style>
  <w:style w:type="character" w:styleId="754" w:customStyle="1">
    <w:name w:val="Заголовок 5 Знак"/>
    <w:link w:val="583"/>
    <w:rPr>
      <w:rFonts w:ascii="XO Thames" w:hAnsi="XO Thames"/>
      <w:b/>
      <w:color w:val="000000"/>
      <w:sz w:val="22"/>
    </w:rPr>
  </w:style>
  <w:style w:type="character" w:styleId="755" w:customStyle="1">
    <w:name w:val="Заголовок 1 Знак"/>
    <w:link w:val="579"/>
    <w:rPr>
      <w:rFonts w:ascii="XO Thames" w:hAnsi="XO Thames"/>
      <w:b/>
      <w:sz w:val="32"/>
    </w:rPr>
  </w:style>
  <w:style w:type="paragraph" w:styleId="756" w:customStyle="1">
    <w:name w:val="Гиперссылка1"/>
    <w:link w:val="757"/>
    <w:rPr>
      <w:color w:val="0000FF"/>
      <w:u w:val="single"/>
    </w:rPr>
  </w:style>
  <w:style w:type="character" w:styleId="757">
    <w:name w:val="Hyperlink"/>
    <w:link w:val="756"/>
    <w:uiPriority w:val="99"/>
    <w:rPr>
      <w:color w:val="0000FF"/>
      <w:u w:val="single"/>
    </w:rPr>
  </w:style>
  <w:style w:type="paragraph" w:styleId="758" w:customStyle="1">
    <w:name w:val="Footnote"/>
    <w:link w:val="759"/>
    <w:rPr>
      <w:rFonts w:ascii="XO Thames" w:hAnsi="XO Thames"/>
      <w:color w:val="757575"/>
    </w:rPr>
  </w:style>
  <w:style w:type="character" w:styleId="759" w:customStyle="1">
    <w:name w:val="Footnote1"/>
    <w:link w:val="758"/>
    <w:rPr>
      <w:rFonts w:ascii="XO Thames" w:hAnsi="XO Thames"/>
      <w:color w:val="757575"/>
      <w:sz w:val="20"/>
    </w:rPr>
  </w:style>
  <w:style w:type="paragraph" w:styleId="760">
    <w:name w:val="toc 1"/>
    <w:link w:val="761"/>
    <w:uiPriority w:val="39"/>
    <w:rPr>
      <w:rFonts w:ascii="XO Thames" w:hAnsi="XO Thames"/>
      <w:b/>
    </w:rPr>
  </w:style>
  <w:style w:type="character" w:styleId="761" w:customStyle="1">
    <w:name w:val="Оглавление 1 Знак"/>
    <w:link w:val="760"/>
    <w:rPr>
      <w:rFonts w:ascii="XO Thames" w:hAnsi="XO Thames"/>
      <w:b/>
    </w:rPr>
  </w:style>
  <w:style w:type="paragraph" w:styleId="762" w:customStyle="1">
    <w:name w:val="Header and Footer"/>
    <w:link w:val="763"/>
    <w:rPr>
      <w:rFonts w:ascii="XO Thames" w:hAnsi="XO Thames"/>
    </w:rPr>
    <w:pPr>
      <w:spacing w:lineRule="auto" w:line="360"/>
    </w:pPr>
  </w:style>
  <w:style w:type="character" w:styleId="763" w:customStyle="1">
    <w:name w:val="Header and Footer1"/>
    <w:link w:val="762"/>
    <w:rPr>
      <w:rFonts w:ascii="XO Thames" w:hAnsi="XO Thames"/>
      <w:sz w:val="20"/>
    </w:rPr>
  </w:style>
  <w:style w:type="paragraph" w:styleId="764">
    <w:name w:val="toc 9"/>
    <w:link w:val="765"/>
    <w:uiPriority w:val="39"/>
    <w:pPr>
      <w:ind w:left="1600"/>
    </w:pPr>
  </w:style>
  <w:style w:type="character" w:styleId="765" w:customStyle="1">
    <w:name w:val="Оглавление 9 Знак"/>
    <w:link w:val="764"/>
  </w:style>
  <w:style w:type="paragraph" w:styleId="766">
    <w:name w:val="toc 8"/>
    <w:link w:val="767"/>
    <w:uiPriority w:val="39"/>
    <w:pPr>
      <w:ind w:left="1400"/>
    </w:pPr>
  </w:style>
  <w:style w:type="character" w:styleId="767" w:customStyle="1">
    <w:name w:val="Оглавление 8 Знак"/>
    <w:link w:val="766"/>
  </w:style>
  <w:style w:type="paragraph" w:styleId="768" w:customStyle="1">
    <w:name w:val="Основной шрифт абзаца1"/>
  </w:style>
  <w:style w:type="paragraph" w:styleId="769">
    <w:name w:val="toc 5"/>
    <w:link w:val="770"/>
    <w:uiPriority w:val="39"/>
    <w:pPr>
      <w:ind w:left="800"/>
    </w:pPr>
  </w:style>
  <w:style w:type="character" w:styleId="770" w:customStyle="1">
    <w:name w:val="Оглавление 5 Знак"/>
    <w:link w:val="769"/>
  </w:style>
  <w:style w:type="paragraph" w:styleId="771">
    <w:name w:val="Subtitle"/>
    <w:link w:val="772"/>
    <w:qFormat/>
    <w:uiPriority w:val="11"/>
    <w:rPr>
      <w:rFonts w:ascii="XO Thames" w:hAnsi="XO Thames"/>
      <w:i/>
      <w:color w:val="616161"/>
      <w:sz w:val="24"/>
    </w:rPr>
  </w:style>
  <w:style w:type="character" w:styleId="772" w:customStyle="1">
    <w:name w:val="Подзаголовок Знак"/>
    <w:link w:val="771"/>
    <w:rPr>
      <w:rFonts w:ascii="XO Thames" w:hAnsi="XO Thames"/>
      <w:i/>
      <w:color w:val="616161"/>
      <w:sz w:val="24"/>
    </w:rPr>
  </w:style>
  <w:style w:type="paragraph" w:styleId="773" w:customStyle="1">
    <w:name w:val="toc 10"/>
    <w:link w:val="774"/>
    <w:uiPriority w:val="39"/>
    <w:pPr>
      <w:ind w:left="1800"/>
    </w:pPr>
  </w:style>
  <w:style w:type="character" w:styleId="774" w:customStyle="1">
    <w:name w:val="toc 101"/>
    <w:link w:val="773"/>
  </w:style>
  <w:style w:type="paragraph" w:styleId="775">
    <w:name w:val="Title"/>
    <w:link w:val="776"/>
    <w:qFormat/>
    <w:uiPriority w:val="10"/>
    <w:rPr>
      <w:rFonts w:ascii="XO Thames" w:hAnsi="XO Thames"/>
      <w:b/>
      <w:sz w:val="52"/>
    </w:rPr>
  </w:style>
  <w:style w:type="character" w:styleId="776" w:customStyle="1">
    <w:name w:val="Название Знак"/>
    <w:link w:val="775"/>
    <w:rPr>
      <w:rFonts w:ascii="XO Thames" w:hAnsi="XO Thames"/>
      <w:b/>
      <w:sz w:val="52"/>
    </w:rPr>
  </w:style>
  <w:style w:type="character" w:styleId="777" w:customStyle="1">
    <w:name w:val="Заголовок 4 Знак"/>
    <w:link w:val="582"/>
    <w:rPr>
      <w:rFonts w:ascii="XO Thames" w:hAnsi="XO Thames"/>
      <w:b/>
      <w:color w:val="595959"/>
      <w:sz w:val="26"/>
    </w:rPr>
  </w:style>
  <w:style w:type="paragraph" w:styleId="778">
    <w:name w:val="Footer"/>
    <w:basedOn w:val="578"/>
    <w:link w:val="779"/>
    <w:pPr>
      <w:tabs>
        <w:tab w:val="center" w:pos="4677" w:leader="none"/>
        <w:tab w:val="right" w:pos="9355" w:leader="none"/>
      </w:tabs>
    </w:pPr>
  </w:style>
  <w:style w:type="character" w:styleId="779" w:customStyle="1">
    <w:name w:val="Нижний колонтитул Знак"/>
    <w:basedOn w:val="738"/>
    <w:link w:val="778"/>
    <w:rPr>
      <w:sz w:val="22"/>
    </w:rPr>
  </w:style>
  <w:style w:type="character" w:styleId="780" w:customStyle="1">
    <w:name w:val="Заголовок 2 Знак"/>
    <w:link w:val="580"/>
    <w:rPr>
      <w:rFonts w:ascii="XO Thames" w:hAnsi="XO Thames"/>
      <w:b/>
      <w:color w:val="00A0FF"/>
      <w:sz w:val="26"/>
    </w:rPr>
  </w:style>
  <w:style w:type="paragraph" w:styleId="781">
    <w:name w:val="Balloon Text"/>
    <w:basedOn w:val="578"/>
    <w:link w:val="782"/>
    <w:rPr>
      <w:rFonts w:ascii="Tahoma" w:hAnsi="Tahoma"/>
      <w:sz w:val="16"/>
    </w:rPr>
    <w:pPr>
      <w:spacing w:lineRule="auto" w:line="240" w:after="0"/>
    </w:pPr>
  </w:style>
  <w:style w:type="character" w:styleId="782" w:customStyle="1">
    <w:name w:val="Текст выноски Знак"/>
    <w:basedOn w:val="738"/>
    <w:link w:val="781"/>
    <w:rPr>
      <w:rFonts w:ascii="Tahoma" w:hAnsi="Tahoma"/>
      <w:sz w:val="16"/>
    </w:rPr>
  </w:style>
  <w:style w:type="table" w:styleId="783">
    <w:name w:val="Table Grid"/>
    <w:basedOn w:val="58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84" w:customStyle="1">
    <w:name w:val="Абзац списка1"/>
    <w:basedOn w:val="578"/>
    <w:rPr>
      <w:rFonts w:ascii="Arial" w:hAnsi="Arial" w:eastAsia="Calibri"/>
      <w:color w:val="auto"/>
      <w:sz w:val="20"/>
      <w:szCs w:val="20"/>
      <w:lang w:val="ru-RU" w:bidi="ar-SA" w:eastAsia="ru-RU"/>
    </w:rPr>
    <w:pPr>
      <w:contextualSpacing w:val="true"/>
      <w:ind w:left="720"/>
      <w:spacing w:lineRule="auto" w:line="240" w:after="0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785">
    <w:name w:val="Normal (Web)"/>
    <w:basedOn w:val="578"/>
    <w:uiPriority w:val="99"/>
    <w:unhideWhenUsed/>
    <w:rPr>
      <w:rFonts w:ascii="Times New Roman" w:hAnsi="Times New Roman" w:cs="Times New Roman" w:eastAsia="Times New Roman"/>
      <w:color w:val="auto"/>
      <w:sz w:val="24"/>
      <w:szCs w:val="24"/>
      <w:lang w:val="ru-RU" w:bidi="ar-SA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786">
    <w:name w:val="Emphasis"/>
    <w:basedOn w:val="588"/>
    <w:qFormat/>
    <w:uiPriority w:val="20"/>
    <w:rPr>
      <w:i/>
      <w:iCs/>
    </w:rPr>
  </w:style>
  <w:style w:type="character" w:styleId="787" w:customStyle="1">
    <w:name w:val="fontstyle01"/>
    <w:basedOn w:val="588"/>
    <w:rPr>
      <w:rFonts w:ascii="Times New Roman" w:hAnsi="Times New Roman" w:cs="Times New Roman" w:hint="default"/>
      <w:b w:val="false"/>
      <w:bCs w:val="false"/>
      <w:i w:val="false"/>
      <w:iCs w:val="false"/>
      <w:color w:val="000000"/>
      <w:sz w:val="28"/>
      <w:szCs w:val="28"/>
    </w:rPr>
  </w:style>
  <w:style w:type="table" w:styleId="788">
    <w:name w:val="StGen0"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404040"/>
      <w:spacing w:val="0"/>
      <w:position w:val="0"/>
      <w:sz w:val="22"/>
      <w:szCs w:val="22"/>
      <w:u w:val="none"/>
      <w:vertAlign w:val="baseline"/>
      <w:rtl w:val="false"/>
      <w:cs w:val="false"/>
      <w:lang w:val="ru-RU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tblPr>
      <w:tblStyleRowBandSize w:val="1"/>
      <w:tblStyleColBandSize w:val="1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shd w:val="clear" w:color="auto" w:fill="FAC090"/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"/>
                <a:satMod val="300"/>
              </a:schemeClr>
            </a:gs>
            <a:gs pos="35">
              <a:schemeClr val="phClr">
                <a:tint val="37"/>
                <a:satMod val="300"/>
              </a:schemeClr>
            </a:gs>
            <a:gs pos="100">
              <a:schemeClr val="phClr">
                <a:tint val="15"/>
                <a:satMod val="350"/>
              </a:schemeClr>
            </a:gs>
          </a:gsLst>
        </a:gradFill>
        <a:gradFill>
          <a:gsLst>
            <a:gs pos="0">
              <a:schemeClr val="phClr">
                <a:shade val="51"/>
                <a:satMod val="130"/>
              </a:schemeClr>
            </a:gs>
            <a:gs pos="80">
              <a:schemeClr val="phClr">
                <a:shade val="93"/>
                <a:satMod val="130"/>
              </a:schemeClr>
            </a:gs>
            <a:gs pos="100">
              <a:schemeClr val="phClr">
                <a:shade val="94"/>
                <a:satMod val="135"/>
              </a:schemeClr>
            </a:gs>
          </a:gsLst>
        </a:gradFill>
      </a:fillStyleLst>
      <a:lnStyleLst>
        <a:ln>
          <a:solidFill>
            <a:schemeClr val="phClr">
              <a:shade val="95"/>
              <a:satMod val="105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"/>
                <a:satMod val="350"/>
              </a:schemeClr>
            </a:gs>
            <a:gs pos="40">
              <a:schemeClr val="phClr">
                <a:tint val="45"/>
                <a:shade val="99"/>
                <a:satMod val="350"/>
              </a:schemeClr>
            </a:gs>
            <a:gs pos="100">
              <a:schemeClr val="phClr">
                <a:shade val="20"/>
                <a:satMod val="255"/>
              </a:schemeClr>
            </a:gs>
          </a:gsLst>
        </a:gradFill>
        <a:gradFill>
          <a:gsLst>
            <a:gs pos="0">
              <a:schemeClr val="phClr">
                <a:tint val="80"/>
                <a:satMod val="300"/>
              </a:schemeClr>
            </a:gs>
            <a:gs pos="100">
              <a:schemeClr val="phClr">
                <a:shade val="30"/>
                <a:satMod val="2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46</cp:revision>
  <dcterms:created xsi:type="dcterms:W3CDTF">2021-01-21T11:47:00Z</dcterms:created>
  <dcterms:modified xsi:type="dcterms:W3CDTF">2021-04-23T11:39:02Z</dcterms:modified>
</cp:coreProperties>
</file>